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P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019FD" w:rsidRPr="00AF1EF3" w:rsidRDefault="00355C68" w:rsidP="00AF1EF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F1E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МБДОУ  «ДЕТСКИЙ САД №8</w:t>
      </w:r>
      <w:r w:rsidR="00AF1EF3" w:rsidRPr="00AF1E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  <w:r w:rsidRPr="00AF1E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ЗВЕЗДОЧКА»</w:t>
      </w: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P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AF1EF3" w:rsidRP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F1EF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КОНСУЛЬТАЦИЯ НА ТЕМУ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:</w:t>
      </w: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</w:p>
    <w:p w:rsidR="00AF1EF3" w:rsidRPr="00AF1EF3" w:rsidRDefault="00AF1EF3" w:rsidP="00AF1EF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«</w:t>
      </w:r>
      <w:r w:rsidRPr="00AF1EF3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ПРОГУЛКА  С МАТ</w:t>
      </w:r>
      <w:r w:rsidR="00F766AB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Е</w:t>
      </w:r>
      <w:r w:rsidRPr="00AF1EF3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МАТИКОЙ</w:t>
      </w:r>
      <w:r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»</w:t>
      </w: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P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495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1EF3" w:rsidRPr="00AF1EF3" w:rsidRDefault="00AF1EF3" w:rsidP="00D847B8">
      <w:pPr>
        <w:spacing w:after="0" w:line="240" w:lineRule="auto"/>
        <w:ind w:left="495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Выполнила: Рахматова Н. П.</w:t>
      </w: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AF1EF3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EF3" w:rsidRDefault="00AF1EF3" w:rsidP="00D847B8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F1EF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2017 год</w:t>
      </w:r>
    </w:p>
    <w:p w:rsidR="00D847B8" w:rsidRPr="00AF1EF3" w:rsidRDefault="00D847B8" w:rsidP="00D847B8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60B42" w:rsidRPr="00B019FD" w:rsidRDefault="000200D8" w:rsidP="00560B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Добрый день, уважаемые коллеги!</w:t>
      </w:r>
    </w:p>
    <w:p w:rsidR="00560B42" w:rsidRPr="00B019FD" w:rsidRDefault="00560B42" w:rsidP="00560B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B42" w:rsidRPr="00B019FD" w:rsidRDefault="00560B42" w:rsidP="00560B4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1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Математика</w:t>
      </w: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как и другие науки, рождалась в древности из попыток человека научиться ориентироваться в естественном мире, она была средством осознания и ведения этого мира. Именно такое понимание </w:t>
      </w:r>
      <w:r w:rsidRPr="00B01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математики</w:t>
      </w: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может стать точкой опоры для педагога, при работе с маленькими детьми. По отношению к трехлетнему возрасту </w:t>
      </w:r>
      <w:r w:rsidRPr="00B01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математическое</w:t>
      </w: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содержание привлекается не ради него самого как такового, т. е. не для пополнения суммы знаний сведениями из области точных дисциплин, а ради внедрения в сознание детей идеи порядка и определенности, лежащих в основе устройства мира. При этом понимание этой идеи с самого начала должно быть для маленького человека неразрывно связано с любовью и восхищением ею. Это особенно важно в дошкольном возрасте, когда формируется сфера чувств и отношений. Сердце маленьк</w:t>
      </w:r>
      <w:r w:rsid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ого человека может стать чутким </w:t>
      </w: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или черствым, а глаза и уши - </w:t>
      </w:r>
      <w:r w:rsidRPr="00B01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внимательными либо безразличными</w:t>
      </w: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C1BD0" w:rsidRPr="00B019FD" w:rsidRDefault="00B019FD" w:rsidP="008C1BD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560B42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умственном развитии детей дошкольного возраста огромное значение имеет формирование элементарных </w:t>
      </w:r>
      <w:r w:rsidR="00560B42" w:rsidRPr="00B01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математических представлений</w:t>
      </w:r>
      <w:r w:rsidR="00560B42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На занятиях дети получают определенный круг знаний, необходимых в той или иной возрастной группе. Чтобы углубить знания по </w:t>
      </w:r>
      <w:r w:rsidR="00560B42" w:rsidRPr="00B01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математике</w:t>
      </w:r>
      <w:r w:rsidR="00560B42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и содействовать умению применять их в повседневной жизни, необходимо наряду с занятиями проводить дополнительную работу.</w:t>
      </w:r>
      <w:r w:rsidR="008C1BD0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C1BD0" w:rsidRPr="00B019FD" w:rsidRDefault="00B019FD" w:rsidP="008C1BD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8C1BD0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поддержания познавательного интереса у детей необходимо обеспечить каждое занятие интересным, по возможности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8C1BD0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нестандартным наглядно-дидактическим </w:t>
      </w:r>
      <w:r w:rsidR="008C1BD0" w:rsidRPr="00B01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материалом</w:t>
      </w:r>
      <w:r w:rsidR="008C1BD0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C1BD0" w:rsidRPr="00B019FD" w:rsidRDefault="00B019FD" w:rsidP="008C1B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8C1BD0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находить в окружающей обстановке много предметов и один;</w:t>
      </w:r>
    </w:p>
    <w:p w:rsidR="008C1BD0" w:rsidRPr="00B019FD" w:rsidRDefault="008C1BD0" w:rsidP="008C1BD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сравнивать группы предметов, используя приемы наложения и приложения, выражать словами, каких предметов больше (меньше, каких поровну;</w:t>
      </w:r>
    </w:p>
    <w:p w:rsidR="00D70CB1" w:rsidRDefault="008C1BD0" w:rsidP="008C1BD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сравнивать два предмета, </w:t>
      </w:r>
      <w:r w:rsidRPr="00B01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разные по величины </w:t>
      </w:r>
      <w:r w:rsid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(длине, высоте), </w:t>
      </w: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выражать словами, какой п</w:t>
      </w:r>
      <w:r w:rsidR="00D70C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редмет больше (меньше, длиннее</w:t>
      </w:r>
      <w:r w:rsid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 </w:t>
      </w: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короче, вы</w:t>
      </w:r>
      <w:r w:rsidR="00D70C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ше)</w:t>
      </w: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 узнавать, называть круг, квадрат;</w:t>
      </w:r>
    </w:p>
    <w:p w:rsidR="00D70CB1" w:rsidRDefault="00D70CB1" w:rsidP="008C1BD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1BD0" w:rsidRPr="00B019FD" w:rsidRDefault="00D70CB1" w:rsidP="008C1BD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-понимать слова</w:t>
      </w:r>
      <w:r w:rsidR="008C1BD0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верхняя, нижняя, слева, направо, справа, налево.</w:t>
      </w:r>
    </w:p>
    <w:p w:rsidR="008C2D6F" w:rsidRPr="00B019FD" w:rsidRDefault="00D70CB1" w:rsidP="008C2D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8C1BD0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все дети усваивают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знания одинаково</w:t>
      </w:r>
      <w:r w:rsidR="008C1BD0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одному ребенку надо один раз услышать и он запомнит, как обозначается то</w:t>
      </w:r>
      <w:r w:rsidR="008C2D6F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8C1BD0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или иное понятие, а другому нужно несколько раз повторить, показ</w:t>
      </w:r>
      <w:r w:rsidR="008C2D6F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ать, сравнить.</w:t>
      </w:r>
    </w:p>
    <w:p w:rsidR="000200D8" w:rsidRPr="00B019FD" w:rsidRDefault="008C2D6F" w:rsidP="00B019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0200D8" w:rsidRPr="00B0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Предлагаю Вашему вниманию подборку игр</w:t>
      </w:r>
      <w:r w:rsidR="000200D8" w:rsidRPr="00B019F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200D8" w:rsidRPr="00B019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математического содержания</w:t>
      </w:r>
      <w:r w:rsidR="000200D8" w:rsidRPr="00B0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которые можно провести на</w:t>
      </w:r>
      <w:r w:rsidR="000200D8" w:rsidRPr="00B019F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200D8" w:rsidRPr="00B019F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прогулке</w:t>
      </w:r>
      <w:r w:rsidR="000200D8" w:rsidRPr="00B01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74B60" w:rsidRDefault="00E74B60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200D8" w:rsidRPr="00B019FD" w:rsidRDefault="00E74B60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0200D8" w:rsidRPr="00B019FD">
        <w:rPr>
          <w:b/>
          <w:color w:val="000000" w:themeColor="text1"/>
          <w:sz w:val="28"/>
          <w:szCs w:val="28"/>
        </w:rPr>
        <w:t xml:space="preserve">1. Предложить детям рассмотреть вокруг и найти </w:t>
      </w:r>
      <w:r>
        <w:rPr>
          <w:b/>
          <w:color w:val="000000" w:themeColor="text1"/>
          <w:sz w:val="28"/>
          <w:szCs w:val="28"/>
        </w:rPr>
        <w:t>парные предметы</w:t>
      </w:r>
      <w:r w:rsidR="000200D8" w:rsidRPr="00B019FD">
        <w:rPr>
          <w:b/>
          <w:color w:val="000000" w:themeColor="text1"/>
          <w:sz w:val="28"/>
          <w:szCs w:val="28"/>
        </w:rPr>
        <w:t>: у птицы 2крыла, 2 лапки; у собаки 2 глаза, 2 уха.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lastRenderedPageBreak/>
        <w:t>Спросить детей, чего у них по</w:t>
      </w:r>
      <w:r w:rsidR="00E74B60">
        <w:rPr>
          <w:b/>
          <w:color w:val="000000" w:themeColor="text1"/>
          <w:sz w:val="28"/>
          <w:szCs w:val="28"/>
        </w:rPr>
        <w:t xml:space="preserve"> </w:t>
      </w:r>
      <w:r w:rsidR="00E74B60">
        <w:rPr>
          <w:rStyle w:val="apple-converted-space"/>
          <w:b/>
          <w:color w:val="000000" w:themeColor="text1"/>
          <w:sz w:val="28"/>
          <w:szCs w:val="28"/>
        </w:rPr>
        <w:t>2</w:t>
      </w:r>
      <w:r w:rsidRPr="00B019FD">
        <w:rPr>
          <w:b/>
          <w:color w:val="000000" w:themeColor="text1"/>
          <w:sz w:val="28"/>
          <w:szCs w:val="28"/>
        </w:rPr>
        <w:t>:2 руки, 2 уха, 2 глаза, 2 плеча, 2 локтя, 2 ступни, 2 пятки. Ребёнок может не только назвать, но и показать их.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2. Собрать опавшие листья в небольшие букеты. Затем предложить детям отгадать, в каком букете больше листьев. После ответов ребята должны доказать их правильность.</w:t>
      </w:r>
      <w:r w:rsidR="00E74B60">
        <w:rPr>
          <w:b/>
          <w:color w:val="000000" w:themeColor="text1"/>
          <w:sz w:val="28"/>
          <w:szCs w:val="28"/>
        </w:rPr>
        <w:t xml:space="preserve"> </w:t>
      </w:r>
      <w:r w:rsidRPr="00B019FD">
        <w:rPr>
          <w:b/>
          <w:color w:val="000000" w:themeColor="text1"/>
          <w:sz w:val="28"/>
          <w:szCs w:val="28"/>
        </w:rPr>
        <w:t xml:space="preserve"> Не подсказывать, как это сделать. Пусть дети самостоятельно найдут способ решения, то есть разложат листья один под другим или наложат листья одного из букетов на листья другого.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br/>
        <w:t>3. Предложить детям собрать осенние листья и сгруппировать</w:t>
      </w:r>
      <w:r w:rsidR="00E74B60">
        <w:rPr>
          <w:b/>
          <w:color w:val="000000" w:themeColor="text1"/>
          <w:sz w:val="28"/>
          <w:szCs w:val="28"/>
        </w:rPr>
        <w:t xml:space="preserve"> по величине </w:t>
      </w:r>
      <w:r w:rsidRPr="00B019FD">
        <w:rPr>
          <w:b/>
          <w:color w:val="000000" w:themeColor="text1"/>
          <w:sz w:val="28"/>
          <w:szCs w:val="28"/>
        </w:rPr>
        <w:t xml:space="preserve"> большие, меньше, маленькие</w:t>
      </w:r>
      <w:r w:rsidR="00E74B60">
        <w:rPr>
          <w:b/>
          <w:color w:val="000000" w:themeColor="text1"/>
          <w:sz w:val="28"/>
          <w:szCs w:val="28"/>
        </w:rPr>
        <w:t>. Спросить</w:t>
      </w:r>
      <w:r w:rsidRPr="00B019FD">
        <w:rPr>
          <w:b/>
          <w:color w:val="000000" w:themeColor="text1"/>
          <w:sz w:val="28"/>
          <w:szCs w:val="28"/>
        </w:rPr>
        <w:t>: как узнать, каких листьев больше? Что для этого надо сделать</w:t>
      </w:r>
      <w:r w:rsidR="00E74B60">
        <w:rPr>
          <w:b/>
          <w:color w:val="000000" w:themeColor="text1"/>
          <w:sz w:val="28"/>
          <w:szCs w:val="28"/>
        </w:rPr>
        <w:t>. (Это можно сделать без счета, путем попарного  сопоставления)</w:t>
      </w:r>
      <w:r w:rsidRPr="00B019FD">
        <w:rPr>
          <w:b/>
          <w:color w:val="000000" w:themeColor="text1"/>
          <w:sz w:val="28"/>
          <w:szCs w:val="28"/>
        </w:rPr>
        <w:t>.</w:t>
      </w:r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4. Предложить детям нарисовать на асфальте треугольник, а затем подумать и сказать, что может быть такой формы</w:t>
      </w:r>
      <w:r w:rsidR="00E74B60">
        <w:rPr>
          <w:b/>
          <w:color w:val="000000" w:themeColor="text1"/>
          <w:sz w:val="28"/>
          <w:szCs w:val="28"/>
        </w:rPr>
        <w:t xml:space="preserve"> (например, косынка</w:t>
      </w:r>
      <w:r w:rsidR="00005C7F">
        <w:rPr>
          <w:b/>
          <w:color w:val="000000" w:themeColor="text1"/>
          <w:sz w:val="28"/>
          <w:szCs w:val="28"/>
        </w:rPr>
        <w:t>, горка, дорожка знак)</w:t>
      </w:r>
      <w:r w:rsidR="00005C7F">
        <w:rPr>
          <w:rStyle w:val="apple-converted-space"/>
          <w:b/>
          <w:color w:val="000000" w:themeColor="text1"/>
          <w:sz w:val="28"/>
          <w:szCs w:val="28"/>
        </w:rPr>
        <w:t>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5. На</w:t>
      </w:r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B019F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прогулке спросить у детей</w:t>
      </w:r>
      <w:r w:rsidRPr="00B019FD">
        <w:rPr>
          <w:b/>
          <w:color w:val="000000" w:themeColor="text1"/>
          <w:sz w:val="28"/>
          <w:szCs w:val="28"/>
        </w:rPr>
        <w:t>, какое сейчас время суток. Поинтересоваться, чем ребёнок будет заниматься утром, днём, вечером.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Спросить, какие изменения происходят в природе</w:t>
      </w:r>
      <w:r w:rsidR="00005C7F">
        <w:rPr>
          <w:b/>
          <w:color w:val="000000" w:themeColor="text1"/>
          <w:sz w:val="28"/>
          <w:szCs w:val="28"/>
        </w:rPr>
        <w:t xml:space="preserve"> (дни становятся короче, а ночи длиннее).</w:t>
      </w:r>
      <w:r w:rsidR="00005C7F">
        <w:rPr>
          <w:rStyle w:val="apple-converted-space"/>
          <w:b/>
          <w:color w:val="000000" w:themeColor="text1"/>
          <w:sz w:val="28"/>
          <w:szCs w:val="28"/>
        </w:rPr>
        <w:t xml:space="preserve"> </w:t>
      </w:r>
      <w:r w:rsidRPr="00B019FD">
        <w:rPr>
          <w:b/>
          <w:color w:val="000000" w:themeColor="text1"/>
          <w:sz w:val="28"/>
          <w:szCs w:val="28"/>
        </w:rPr>
        <w:t>Предложить вспомнить, какие дни были летом, когда темнело.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6. Предложить мальчикам собрать камушки, девочкам прутики. Спросить, кто больше</w:t>
      </w:r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  <w:r w:rsidR="00005C7F">
        <w:rPr>
          <w:rStyle w:val="apple-converted-space"/>
          <w:b/>
          <w:color w:val="000000" w:themeColor="text1"/>
          <w:sz w:val="28"/>
          <w:szCs w:val="28"/>
        </w:rPr>
        <w:t>собрал</w:t>
      </w:r>
      <w:r w:rsidRPr="00B019FD">
        <w:rPr>
          <w:b/>
          <w:color w:val="000000" w:themeColor="text1"/>
          <w:sz w:val="28"/>
          <w:szCs w:val="28"/>
        </w:rPr>
        <w:t>: мальчики или девочки, как можно это узнать.</w:t>
      </w:r>
    </w:p>
    <w:p w:rsidR="000200D8" w:rsidRPr="00B019FD" w:rsidRDefault="000200D8" w:rsidP="000200D8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7. Обратить внимание детей на толстые и тонкие стволы деревьев. Дети, обхватив их руками, могут определить, какие из них толще. Предложить найти тонкие и толстые сучья, тонкие ветки, высокие и низкие предметы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8. Нарисовать на снегу палочками широкие и узкие дорожки. Предложить детям перепрыгнуть через них</w:t>
      </w:r>
      <w:r w:rsidR="00005C7F">
        <w:rPr>
          <w:b/>
          <w:color w:val="000000" w:themeColor="text1"/>
          <w:sz w:val="28"/>
          <w:szCs w:val="28"/>
        </w:rPr>
        <w:t>. Спросить</w:t>
      </w:r>
      <w:r w:rsidRPr="00B019FD">
        <w:rPr>
          <w:b/>
          <w:color w:val="000000" w:themeColor="text1"/>
          <w:sz w:val="28"/>
          <w:szCs w:val="28"/>
        </w:rPr>
        <w:t>: через какие дорожки легче перепрыгнуть? Почему?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9. На</w:t>
      </w:r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B019F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прогулке</w:t>
      </w:r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B019FD">
        <w:rPr>
          <w:b/>
          <w:color w:val="000000" w:themeColor="text1"/>
          <w:sz w:val="28"/>
          <w:szCs w:val="28"/>
        </w:rPr>
        <w:t>можно в игре поупражнять детей на умение измерять предметы.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«Кто дальше бросит»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На снегу проводится черта, от которой можно бросать снежки. При</w:t>
      </w:r>
      <w:r w:rsidR="00005C7F">
        <w:rPr>
          <w:b/>
          <w:color w:val="000000" w:themeColor="text1"/>
          <w:sz w:val="28"/>
          <w:szCs w:val="28"/>
        </w:rPr>
        <w:t xml:space="preserve"> </w:t>
      </w:r>
      <w:r w:rsidR="00005C7F">
        <w:rPr>
          <w:rStyle w:val="apple-converted-space"/>
          <w:b/>
          <w:color w:val="000000" w:themeColor="text1"/>
          <w:sz w:val="28"/>
          <w:szCs w:val="28"/>
        </w:rPr>
        <w:t>этом</w:t>
      </w:r>
      <w:r w:rsidRPr="00B019FD">
        <w:rPr>
          <w:b/>
          <w:color w:val="000000" w:themeColor="text1"/>
          <w:sz w:val="28"/>
          <w:szCs w:val="28"/>
        </w:rPr>
        <w:t>: за черту нельзя заходить и бросать снежок можно только по сигналу.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Побеждает тот, кто бросил дальше всех. Игру можно</w:t>
      </w:r>
      <w:r w:rsidR="00005C7F">
        <w:rPr>
          <w:b/>
          <w:color w:val="000000" w:themeColor="text1"/>
          <w:sz w:val="28"/>
          <w:szCs w:val="28"/>
        </w:rPr>
        <w:t xml:space="preserve"> усложнить</w:t>
      </w:r>
      <w:proofErr w:type="gramStart"/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B019FD">
        <w:rPr>
          <w:b/>
          <w:color w:val="000000" w:themeColor="text1"/>
          <w:sz w:val="28"/>
          <w:szCs w:val="28"/>
        </w:rPr>
        <w:t>:</w:t>
      </w:r>
      <w:proofErr w:type="gramEnd"/>
      <w:r w:rsidRPr="00B019FD">
        <w:rPr>
          <w:b/>
          <w:color w:val="000000" w:themeColor="text1"/>
          <w:sz w:val="28"/>
          <w:szCs w:val="28"/>
        </w:rPr>
        <w:t xml:space="preserve"> бросать снежки левой рукой.</w:t>
      </w:r>
    </w:p>
    <w:p w:rsidR="000200D8" w:rsidRPr="00B019FD" w:rsidRDefault="00005C7F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Спросить: </w:t>
      </w:r>
      <w:r w:rsidR="000200D8" w:rsidRPr="00B019FD">
        <w:rPr>
          <w:b/>
          <w:color w:val="000000" w:themeColor="text1"/>
          <w:sz w:val="28"/>
          <w:szCs w:val="28"/>
        </w:rPr>
        <w:t xml:space="preserve"> как узнать, кто дальше бросил? Выслушать ответы детей. Если они скажут, что надо измерить, спросить, чем и как. Пусть дети подумают и найдут способ измерения, например шагами, ступнёй. Иногда дети затрудняются в ответе на вопрос, но могут показать их. Это тоже допускается. При измерении шагами или ступнёй можно спросить у детей, почему получились разные ответы.</w:t>
      </w:r>
    </w:p>
    <w:p w:rsidR="000200D8" w:rsidRPr="00B019FD" w:rsidRDefault="000200D8" w:rsidP="000200D8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10. Предложить детям покататься с горки. Уточнить, сколько детей спустилось с горки, кто был первым, вторым, третьим и т. д. спросить, кто забрался выше всех, кто ниже; кто первым поднялся на горку, кто вторым, сколько всего детей поднялось на горку.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11. На</w:t>
      </w:r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B019F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прогулке</w:t>
      </w:r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B019FD">
        <w:rPr>
          <w:b/>
          <w:color w:val="000000" w:themeColor="text1"/>
          <w:sz w:val="28"/>
          <w:szCs w:val="28"/>
        </w:rPr>
        <w:t>с небольшой группой детей можно поиграть в игру</w:t>
      </w:r>
      <w:r w:rsidR="00005C7F">
        <w:rPr>
          <w:b/>
          <w:color w:val="000000" w:themeColor="text1"/>
          <w:sz w:val="28"/>
          <w:szCs w:val="28"/>
        </w:rPr>
        <w:t xml:space="preserve"> «Кто  скорее соберет камешки?»</w:t>
      </w:r>
    </w:p>
    <w:p w:rsidR="000200D8" w:rsidRPr="00B019FD" w:rsidRDefault="000200D8" w:rsidP="000200D8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Дети садятся на скамейку. Перед ними, на расстоянии 5-6 шагов, сложены камушки в 2 кучки по 10-15 штук в каждой. Выбираются двое играющих,</w:t>
      </w:r>
      <w:r w:rsidR="00005C7F">
        <w:rPr>
          <w:b/>
          <w:color w:val="000000" w:themeColor="text1"/>
          <w:sz w:val="28"/>
          <w:szCs w:val="28"/>
        </w:rPr>
        <w:t xml:space="preserve"> </w:t>
      </w:r>
      <w:r w:rsidRPr="00B019FD">
        <w:rPr>
          <w:b/>
          <w:color w:val="000000" w:themeColor="text1"/>
          <w:sz w:val="28"/>
          <w:szCs w:val="28"/>
        </w:rPr>
        <w:t xml:space="preserve"> каждому даётся корзинка. По сигналу воспитателя дети начинают собирать камушки в корзинку.</w:t>
      </w:r>
    </w:p>
    <w:p w:rsidR="000200D8" w:rsidRPr="00B019FD" w:rsidRDefault="000200D8" w:rsidP="000200D8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Тот, кто закончит первым, считается выигравшим.</w:t>
      </w:r>
    </w:p>
    <w:p w:rsidR="000200D8" w:rsidRPr="00B019FD" w:rsidRDefault="00005C7F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Предложить детям определить:</w:t>
      </w:r>
      <w:r w:rsidR="000200D8" w:rsidRPr="00B019FD">
        <w:rPr>
          <w:b/>
          <w:color w:val="000000" w:themeColor="text1"/>
          <w:sz w:val="28"/>
          <w:szCs w:val="28"/>
        </w:rPr>
        <w:t xml:space="preserve"> кто больше собрал? Как это узнать?</w:t>
      </w:r>
    </w:p>
    <w:p w:rsidR="000200D8" w:rsidRPr="00B019FD" w:rsidRDefault="000200D8" w:rsidP="000200D8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Игра повторяется 4-5 раз с новыми игроками.</w:t>
      </w:r>
    </w:p>
    <w:p w:rsidR="000200D8" w:rsidRPr="00B019FD" w:rsidRDefault="000200D8" w:rsidP="000200D8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12. Предложить детям найти высокие и низкие деревья на участке. Уточнить их названия. Посмотреть, как расположены ветки, какой они длины, толщины, какие ветки наверху и какие внизу.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13. На земле начертить 5 клеток в один ряд. В каждую положить по одному предмету</w:t>
      </w:r>
      <w:r w:rsidR="00355C68">
        <w:rPr>
          <w:b/>
          <w:color w:val="000000" w:themeColor="text1"/>
          <w:sz w:val="28"/>
          <w:szCs w:val="28"/>
        </w:rPr>
        <w:t xml:space="preserve"> </w:t>
      </w:r>
      <w:r w:rsidR="00005C7F">
        <w:rPr>
          <w:b/>
          <w:color w:val="000000" w:themeColor="text1"/>
          <w:sz w:val="28"/>
          <w:szCs w:val="28"/>
        </w:rPr>
        <w:t>(желудь, камешек, веточку и т. д.)</w:t>
      </w:r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B019FD">
        <w:rPr>
          <w:b/>
          <w:color w:val="000000" w:themeColor="text1"/>
          <w:sz w:val="28"/>
          <w:szCs w:val="28"/>
        </w:rPr>
        <w:t>дети закрывают глаза, в это время предметы меняются местами или убирается один предмет. Открыв глаза, дети, пользуясь порядковым счётом, должны сказать,</w:t>
      </w:r>
      <w:r w:rsidR="00005C7F">
        <w:rPr>
          <w:b/>
          <w:color w:val="000000" w:themeColor="text1"/>
          <w:sz w:val="28"/>
          <w:szCs w:val="28"/>
        </w:rPr>
        <w:t xml:space="preserve"> </w:t>
      </w:r>
      <w:r w:rsidRPr="00B019FD">
        <w:rPr>
          <w:b/>
          <w:color w:val="000000" w:themeColor="text1"/>
          <w:sz w:val="28"/>
          <w:szCs w:val="28"/>
        </w:rPr>
        <w:t xml:space="preserve"> в которой по счёту, клетки произошли изменения.</w:t>
      </w: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200D8" w:rsidRPr="00B019FD" w:rsidRDefault="000200D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14. Игра на</w:t>
      </w:r>
      <w:r w:rsidRPr="00B019FD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B019F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прогулке</w:t>
      </w:r>
      <w:r w:rsidR="00355C6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«Найди свое место»</w:t>
      </w:r>
      <w:r w:rsidRPr="00B019FD">
        <w:rPr>
          <w:b/>
          <w:color w:val="000000" w:themeColor="text1"/>
          <w:sz w:val="28"/>
          <w:szCs w:val="28"/>
        </w:rPr>
        <w:t>.</w:t>
      </w:r>
    </w:p>
    <w:p w:rsidR="000200D8" w:rsidRPr="00B019FD" w:rsidRDefault="000200D8" w:rsidP="000200D8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Начертить на асфальте прямоугольник,  разделить его на количество частей,  соответствующее количеству играющих. Написать в них цифры по порядку. У каждого ребёнка по одной карточке с цифрой. Дети бегают под удары бубна. Как только бубен замолкает, они должны найти своё место в числовом ряду.</w:t>
      </w:r>
    </w:p>
    <w:p w:rsidR="000200D8" w:rsidRPr="00B019FD" w:rsidRDefault="00355C68" w:rsidP="000200D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Варианты игры: </w:t>
      </w:r>
      <w:r w:rsidR="000200D8" w:rsidRPr="00B019FD">
        <w:rPr>
          <w:b/>
          <w:color w:val="000000" w:themeColor="text1"/>
          <w:sz w:val="28"/>
          <w:szCs w:val="28"/>
        </w:rPr>
        <w:t xml:space="preserve"> взрослый каждому из детей называет число. По сигналу они находят своё место и объясняют, почему встали именно там. Можно на земле начертить пустые клетки в прямоугольнике. </w:t>
      </w:r>
      <w:r w:rsidR="000200D8" w:rsidRPr="00B019FD">
        <w:rPr>
          <w:b/>
          <w:color w:val="000000" w:themeColor="text1"/>
          <w:sz w:val="28"/>
          <w:szCs w:val="28"/>
        </w:rPr>
        <w:lastRenderedPageBreak/>
        <w:t>Воспитатель называет любое число. По сигналу дети должны найти место в числовом ряду.</w:t>
      </w:r>
    </w:p>
    <w:p w:rsidR="008C2D6F" w:rsidRPr="00B019FD" w:rsidRDefault="00355C68" w:rsidP="008C2D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8C2D6F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Ежедневно во время прогулки, наблюдая те или иные явления, дети закрепляют полученные на занятиях знания и учатся оперировать ими. </w:t>
      </w:r>
      <w:proofErr w:type="gramStart"/>
      <w:r w:rsidR="008C2D6F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Наблюдая за деревьями, дети отмечают высокие - низкие, учатся находить толстый и тонкий ствол, находят каких много, мало; отмечают, что дорога, по которой едут машины - широкая, тротуар, где идут люди - уже, а тропинка - совсем узкая; наш детский сад окружают дома - низкие и высокие;</w:t>
      </w:r>
      <w:proofErr w:type="gramEnd"/>
      <w:r w:rsidR="008C2D6F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устанавливают и сравнивают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количество</w:t>
      </w:r>
      <w:proofErr w:type="gramStart"/>
      <w:r w:rsidR="008C2D6F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:</w:t>
      </w:r>
      <w:proofErr w:type="gramEnd"/>
      <w:r w:rsidR="008C2D6F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клен на участ</w:t>
      </w:r>
      <w:r w:rsidR="00B019FD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ке один, а березок - 4, ивушек -</w:t>
      </w:r>
      <w:r w:rsidR="008C2D6F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2, а придя утром к цветнику, отмечают, что красных роз много расцвело, а желтая - одна; справа растут ивы, а слева - березы и т. д.</w:t>
      </w:r>
    </w:p>
    <w:p w:rsidR="00B019FD" w:rsidRPr="00B019FD" w:rsidRDefault="00355C68" w:rsidP="00B019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Таким образом, </w:t>
      </w:r>
      <w:r w:rsidR="00B019FD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расширяет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ся </w:t>
      </w:r>
      <w:r w:rsidR="00B019FD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кругозор детей, развивает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ся</w:t>
      </w:r>
      <w:r w:rsidR="00B019FD" w:rsidRPr="00B01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 них любовь к знаниям, создает стимул для самостоятельной творческой работы.</w:t>
      </w:r>
    </w:p>
    <w:p w:rsidR="000200D8" w:rsidRPr="00B019FD" w:rsidRDefault="000200D8" w:rsidP="000200D8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B019FD">
        <w:rPr>
          <w:b/>
          <w:color w:val="000000" w:themeColor="text1"/>
          <w:sz w:val="28"/>
          <w:szCs w:val="28"/>
        </w:rPr>
        <w:t>Спасибо за внимание.</w:t>
      </w:r>
    </w:p>
    <w:p w:rsidR="000200D8" w:rsidRPr="00B019FD" w:rsidRDefault="000200D8" w:rsidP="000200D8">
      <w:pPr>
        <w:rPr>
          <w:rFonts w:ascii="Times New Roman" w:hAnsi="Times New Roman" w:cs="Times New Roman"/>
          <w:b/>
          <w:sz w:val="28"/>
          <w:szCs w:val="28"/>
        </w:rPr>
      </w:pPr>
    </w:p>
    <w:p w:rsidR="00476A2C" w:rsidRPr="00B019FD" w:rsidRDefault="00476A2C">
      <w:pPr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6A2C" w:rsidRPr="00B019FD" w:rsidSect="00CF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F4" w:rsidRDefault="008A79F4" w:rsidP="00355C68">
      <w:pPr>
        <w:spacing w:after="0" w:line="240" w:lineRule="auto"/>
      </w:pPr>
      <w:r>
        <w:separator/>
      </w:r>
    </w:p>
  </w:endnote>
  <w:endnote w:type="continuationSeparator" w:id="0">
    <w:p w:rsidR="008A79F4" w:rsidRDefault="008A79F4" w:rsidP="0035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F4" w:rsidRDefault="008A79F4" w:rsidP="00355C68">
      <w:pPr>
        <w:spacing w:after="0" w:line="240" w:lineRule="auto"/>
      </w:pPr>
      <w:r>
        <w:separator/>
      </w:r>
    </w:p>
  </w:footnote>
  <w:footnote w:type="continuationSeparator" w:id="0">
    <w:p w:rsidR="008A79F4" w:rsidRDefault="008A79F4" w:rsidP="00355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0D8"/>
    <w:rsid w:val="00005C7F"/>
    <w:rsid w:val="000200D8"/>
    <w:rsid w:val="00312E37"/>
    <w:rsid w:val="00355C68"/>
    <w:rsid w:val="00403998"/>
    <w:rsid w:val="00476A2C"/>
    <w:rsid w:val="00560B42"/>
    <w:rsid w:val="006E5575"/>
    <w:rsid w:val="0080748E"/>
    <w:rsid w:val="008A79F4"/>
    <w:rsid w:val="008C1BD0"/>
    <w:rsid w:val="008C2D6F"/>
    <w:rsid w:val="00902D7A"/>
    <w:rsid w:val="00AF1EF3"/>
    <w:rsid w:val="00B019FD"/>
    <w:rsid w:val="00CF3292"/>
    <w:rsid w:val="00D70CB1"/>
    <w:rsid w:val="00D847B8"/>
    <w:rsid w:val="00E148D4"/>
    <w:rsid w:val="00E74B60"/>
    <w:rsid w:val="00F766AB"/>
    <w:rsid w:val="00F9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0D8"/>
    <w:rPr>
      <w:b/>
      <w:bCs/>
    </w:rPr>
  </w:style>
  <w:style w:type="character" w:customStyle="1" w:styleId="apple-converted-space">
    <w:name w:val="apple-converted-space"/>
    <w:basedOn w:val="a0"/>
    <w:rsid w:val="000200D8"/>
  </w:style>
  <w:style w:type="paragraph" w:styleId="a5">
    <w:name w:val="header"/>
    <w:basedOn w:val="a"/>
    <w:link w:val="a6"/>
    <w:uiPriority w:val="99"/>
    <w:semiHidden/>
    <w:unhideWhenUsed/>
    <w:rsid w:val="0035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C68"/>
  </w:style>
  <w:style w:type="paragraph" w:styleId="a7">
    <w:name w:val="footer"/>
    <w:basedOn w:val="a"/>
    <w:link w:val="a8"/>
    <w:uiPriority w:val="99"/>
    <w:semiHidden/>
    <w:unhideWhenUsed/>
    <w:rsid w:val="0035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2</cp:revision>
  <dcterms:created xsi:type="dcterms:W3CDTF">2017-04-27T16:55:00Z</dcterms:created>
  <dcterms:modified xsi:type="dcterms:W3CDTF">2018-02-12T17:31:00Z</dcterms:modified>
</cp:coreProperties>
</file>